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b/>
          <w:color w:val="auto"/>
          <w:spacing w:val="0"/>
          <w:position w:val="0"/>
          <w:sz w:val="28"/>
          <w:u w:val="single"/>
          <w:shd w:fill="auto" w:val="clear"/>
        </w:rPr>
      </w:pPr>
      <w:r>
        <w:rPr>
          <w:rFonts w:ascii="Arial" w:hAnsi="Arial" w:cs="Arial" w:eastAsia="Arial"/>
          <w:b/>
          <w:color w:val="auto"/>
          <w:spacing w:val="0"/>
          <w:position w:val="0"/>
          <w:sz w:val="28"/>
          <w:u w:val="single"/>
          <w:shd w:fill="auto" w:val="clear"/>
        </w:rPr>
        <w:t xml:space="preserve">Cranio ry, 2017 Toimintasuunnitelma</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Tammikuu / Helmikuu</w:t>
      </w:r>
    </w:p>
    <w:p>
      <w:pPr>
        <w:numPr>
          <w:ilvl w:val="0"/>
          <w:numId w:val="2"/>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Vanhempien vertaistuki-illat, toivomme yhdistyksen aktiiveja/jäseniä mukaan aktivoimaan oireyhtymien perheitä ja järjestämään tapahtumia omilla paikkakunnillaan.</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Maaliskuu / Huhtikuu</w:t>
      </w:r>
    </w:p>
    <w:p>
      <w:pPr>
        <w:numPr>
          <w:ilvl w:val="0"/>
          <w:numId w:val="4"/>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Koko jäsenistön ja perheiden vertaistukitapaaminen, Hotelli Korpilampi Espoossa. 21.-23.4., jonka yhteydessä vuosikokous. (Omavastuullinen ja ilmoittautuminen viim. 28.2.2017 )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Heinäkuu</w:t>
      </w:r>
    </w:p>
    <w:p>
      <w:pPr>
        <w:numPr>
          <w:ilvl w:val="0"/>
          <w:numId w:val="6"/>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Cranio potilasjäsenten vertaistukiviikko viikolla 27,  5vrk (3.-8.7.) tai 3vrk (3.-5.7., mukaan voi ottaa avustajan/huoltajan tai perheen. Paikkana toimii jälleen Peurunka Laukaassa. Osallistujat valitaan ilmoittautumisjärjestyksessä, mikäli osallistujia tulee enemmän kuin paikkoja on. Etusijalla ovat uudet perheet. Näihin ilmoittautuminen viimeistään toukokuun loppuun mennessä. Tästä enemmän seuraavassa jäsenkirjeessä.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Elokuu / Syyskuu</w:t>
      </w:r>
    </w:p>
    <w:p>
      <w:pPr>
        <w:numPr>
          <w:ilvl w:val="0"/>
          <w:numId w:val="8"/>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"Intti tutuksi" -leiri, eri paikkakunnat. Leirit tarjoavat elämyksiä ja kokemuksia sekä mahdollisuuden tutustua maanpuolustustoimintaan ja oppia turvallisuustaitoja. Kehitysvammaisten Palvelusäätiö järjestää kesäisin ja syksyisin Intti tutuksi -leirejä eri puolella Suomea. Huom: varauksella: Toteuttaja valitsee vuosittain ketkä voivat osallistua.</w:t>
      </w:r>
    </w:p>
    <w:p>
      <w:pPr>
        <w:numPr>
          <w:ilvl w:val="0"/>
          <w:numId w:val="8"/>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Harvinaisten tapaaminen</w:t>
      </w:r>
    </w:p>
    <w:p>
      <w:pPr>
        <w:spacing w:before="0" w:after="200" w:line="276"/>
        <w:ind w:right="0" w:left="72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Marraskuu</w:t>
      </w:r>
    </w:p>
    <w:p>
      <w:pPr>
        <w:numPr>
          <w:ilvl w:val="0"/>
          <w:numId w:val="11"/>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Vuosikokous ja vertaistukitapaaminen 2-3vrk. Paikka vielä kilpailutuksessa. </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Verkostoituminen ja viestintä:</w:t>
      </w:r>
    </w:p>
    <w:p>
      <w:pPr>
        <w:numPr>
          <w:ilvl w:val="0"/>
          <w:numId w:val="13"/>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Vertaistukiluennot Lastenklinikalla</w:t>
      </w:r>
    </w:p>
    <w:p>
      <w:pPr>
        <w:numPr>
          <w:ilvl w:val="0"/>
          <w:numId w:val="13"/>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Harvinaiset verkoston tapaaminen</w:t>
      </w:r>
    </w:p>
    <w:p>
      <w:pPr>
        <w:numPr>
          <w:ilvl w:val="0"/>
          <w:numId w:val="13"/>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Yhteistyön jatkaminen HUSUKE:n, OYS:n, Suhupo:n, Leijona-emojen ja Harvinaiset verkostojen kanssa</w:t>
      </w:r>
    </w:p>
    <w:p>
      <w:pPr>
        <w:numPr>
          <w:ilvl w:val="0"/>
          <w:numId w:val="13"/>
        </w:numPr>
        <w:spacing w:before="0" w:after="200" w:line="276"/>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Kolme- neljä jäsenkirjettä vuodessa</w:t>
      </w:r>
    </w:p>
    <w:p>
      <w:pPr>
        <w:numPr>
          <w:ilvl w:val="0"/>
          <w:numId w:val="13"/>
        </w:numPr>
        <w:spacing w:before="0" w:after="200" w:line="276"/>
        <w:ind w:right="0" w:left="720" w:hanging="360"/>
        <w:jc w:val="left"/>
        <w:rPr>
          <w:rFonts w:ascii="Arial" w:hAnsi="Arial" w:cs="Arial" w:eastAsia="Arial"/>
          <w:color w:val="auto"/>
          <w:spacing w:val="0"/>
          <w:position w:val="0"/>
          <w:sz w:val="24"/>
          <w:shd w:fill="auto" w:val="clear"/>
        </w:rPr>
      </w:pPr>
      <w:hyperlink xmlns:r="http://schemas.openxmlformats.org/officeDocument/2006/relationships" r:id="docRId0">
        <w:r>
          <w:rPr>
            <w:rFonts w:ascii="Arial" w:hAnsi="Arial" w:cs="Arial" w:eastAsia="Arial"/>
            <w:color w:val="0000FF"/>
            <w:spacing w:val="0"/>
            <w:position w:val="0"/>
            <w:sz w:val="24"/>
            <w:u w:val="single"/>
            <w:shd w:fill="auto" w:val="clear"/>
          </w:rPr>
          <w:t xml:space="preserve">www.cranio.fi</w:t>
        </w:r>
      </w:hyperlink>
      <w:r>
        <w:rPr>
          <w:rFonts w:ascii="Arial" w:hAnsi="Arial" w:cs="Arial" w:eastAsia="Arial"/>
          <w:color w:val="auto"/>
          <w:spacing w:val="0"/>
          <w:position w:val="0"/>
          <w:sz w:val="24"/>
          <w:shd w:fill="auto" w:val="clear"/>
        </w:rPr>
        <w:t xml:space="preserve"> -sivuston ja facebook -ryhmän "Cranio ry jäsenet" kautta viestiminen.</w:t>
      </w:r>
    </w:p>
    <w:p>
      <w:pPr>
        <w:spacing w:before="0" w:after="200" w:line="276"/>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Lisäksi Watsap -ryhmän kautta viestiminen. Ilmoita jos haluat itsesi lisättävän ryhmään. </w:t>
      </w:r>
    </w:p>
    <w:p>
      <w:pPr>
        <w:spacing w:before="0" w:after="200" w:line="276"/>
        <w:ind w:right="0" w:left="720" w:firstLine="0"/>
        <w:jc w:val="left"/>
        <w:rPr>
          <w:rFonts w:ascii="Arial" w:hAnsi="Arial" w:cs="Arial" w:eastAsia="Arial"/>
          <w:color w:val="auto"/>
          <w:spacing w:val="0"/>
          <w:position w:val="0"/>
          <w:sz w:val="24"/>
          <w:shd w:fill="auto" w:val="clear"/>
        </w:rPr>
      </w:pPr>
    </w:p>
    <w:p>
      <w:pPr>
        <w:spacing w:before="0" w:after="200" w:line="276"/>
        <w:ind w:right="0" w:left="720" w:firstLine="0"/>
        <w:jc w:val="left"/>
        <w:rPr>
          <w:rFonts w:ascii="Arial" w:hAnsi="Arial" w:cs="Arial" w:eastAsia="Arial"/>
          <w:color w:val="auto"/>
          <w:spacing w:val="0"/>
          <w:position w:val="0"/>
          <w:sz w:val="24"/>
          <w:shd w:fill="auto" w:val="clear"/>
        </w:rPr>
      </w:pPr>
    </w:p>
    <w:p>
      <w:pPr>
        <w:spacing w:before="0" w:after="200" w:line="276"/>
        <w:ind w:right="0" w:left="720" w:firstLine="0"/>
        <w:jc w:val="left"/>
        <w:rPr>
          <w:rFonts w:ascii="Arial" w:hAnsi="Arial" w:cs="Arial" w:eastAsia="Arial"/>
          <w:color w:val="auto"/>
          <w:spacing w:val="0"/>
          <w:position w:val="0"/>
          <w:sz w:val="24"/>
          <w:shd w:fill="auto" w:val="clear"/>
        </w:rPr>
      </w:pPr>
    </w:p>
    <w:p>
      <w:pPr>
        <w:spacing w:before="0" w:after="200" w:line="276"/>
        <w:ind w:right="0" w:left="720" w:firstLine="0"/>
        <w:jc w:val="center"/>
        <w:rPr>
          <w:rFonts w:ascii="Lucida Calligraphy" w:hAnsi="Lucida Calligraphy" w:cs="Lucida Calligraphy" w:eastAsia="Lucida Calligraphy"/>
          <w:color w:val="auto"/>
          <w:spacing w:val="0"/>
          <w:position w:val="0"/>
          <w:sz w:val="24"/>
          <w:shd w:fill="auto" w:val="clear"/>
        </w:rPr>
      </w:pPr>
    </w:p>
    <w:p>
      <w:pPr>
        <w:spacing w:before="0" w:after="200" w:line="276"/>
        <w:ind w:right="0" w:left="720" w:firstLine="0"/>
        <w:jc w:val="center"/>
        <w:rPr>
          <w:rFonts w:ascii="Lucida Calligraphy" w:hAnsi="Lucida Calligraphy" w:cs="Lucida Calligraphy" w:eastAsia="Lucida Calligraphy"/>
          <w:color w:val="1F497D"/>
          <w:spacing w:val="0"/>
          <w:position w:val="0"/>
          <w:sz w:val="24"/>
          <w:shd w:fill="auto" w:val="clear"/>
        </w:rPr>
      </w:pPr>
      <w:r>
        <w:rPr>
          <w:rFonts w:ascii="Lucida Calligraphy" w:hAnsi="Lucida Calligraphy" w:cs="Lucida Calligraphy" w:eastAsia="Lucida Calligraphy"/>
          <w:color w:val="1F497D"/>
          <w:spacing w:val="0"/>
          <w:position w:val="0"/>
          <w:sz w:val="24"/>
          <w:shd w:fill="auto" w:val="clear"/>
        </w:rPr>
        <w:t xml:space="preserve">Tammikuun tuiskussa tarvitaan auraa,</w:t>
      </w:r>
    </w:p>
    <w:p>
      <w:pPr>
        <w:spacing w:before="0" w:after="200" w:line="276"/>
        <w:ind w:right="0" w:left="720" w:firstLine="0"/>
        <w:jc w:val="center"/>
        <w:rPr>
          <w:rFonts w:ascii="Lucida Calligraphy" w:hAnsi="Lucida Calligraphy" w:cs="Lucida Calligraphy" w:eastAsia="Lucida Calligraphy"/>
          <w:color w:val="1F497D"/>
          <w:spacing w:val="0"/>
          <w:position w:val="0"/>
          <w:sz w:val="24"/>
          <w:shd w:fill="auto" w:val="clear"/>
        </w:rPr>
      </w:pPr>
      <w:r>
        <w:rPr>
          <w:rFonts w:ascii="Lucida Calligraphy" w:hAnsi="Lucida Calligraphy" w:cs="Lucida Calligraphy" w:eastAsia="Lucida Calligraphy"/>
          <w:color w:val="1F497D"/>
          <w:spacing w:val="0"/>
          <w:position w:val="0"/>
          <w:sz w:val="24"/>
          <w:shd w:fill="auto" w:val="clear"/>
        </w:rPr>
        <w:t xml:space="preserve">tuiskuille lumiukko vain nauraa.</w:t>
      </w:r>
    </w:p>
    <w:p>
      <w:pPr>
        <w:spacing w:before="0" w:after="200" w:line="276"/>
        <w:ind w:right="0" w:left="720" w:firstLine="0"/>
        <w:jc w:val="center"/>
        <w:rPr>
          <w:rFonts w:ascii="Lucida Calligraphy" w:hAnsi="Lucida Calligraphy" w:cs="Lucida Calligraphy" w:eastAsia="Lucida Calligraphy"/>
          <w:color w:val="1F497D"/>
          <w:spacing w:val="0"/>
          <w:position w:val="0"/>
          <w:sz w:val="24"/>
          <w:shd w:fill="auto" w:val="clear"/>
        </w:rPr>
      </w:pPr>
      <w:r>
        <w:rPr>
          <w:rFonts w:ascii="Lucida Calligraphy" w:hAnsi="Lucida Calligraphy" w:cs="Lucida Calligraphy" w:eastAsia="Lucida Calligraphy"/>
          <w:color w:val="1F497D"/>
          <w:spacing w:val="0"/>
          <w:position w:val="0"/>
          <w:sz w:val="24"/>
          <w:shd w:fill="auto" w:val="clear"/>
        </w:rPr>
        <w:t xml:space="preserve">Pakkanen punaa posket ja nenän,</w:t>
      </w:r>
    </w:p>
    <w:p>
      <w:pPr>
        <w:spacing w:before="0" w:after="200" w:line="276"/>
        <w:ind w:right="0" w:left="720" w:firstLine="0"/>
        <w:jc w:val="center"/>
        <w:rPr>
          <w:rFonts w:ascii="Lucida Calligraphy" w:hAnsi="Lucida Calligraphy" w:cs="Lucida Calligraphy" w:eastAsia="Lucida Calligraphy"/>
          <w:color w:val="1F497D"/>
          <w:spacing w:val="0"/>
          <w:position w:val="0"/>
          <w:sz w:val="24"/>
          <w:shd w:fill="auto" w:val="clear"/>
        </w:rPr>
      </w:pPr>
      <w:r>
        <w:rPr>
          <w:rFonts w:ascii="Lucida Calligraphy" w:hAnsi="Lucida Calligraphy" w:cs="Lucida Calligraphy" w:eastAsia="Lucida Calligraphy"/>
          <w:color w:val="1F497D"/>
          <w:spacing w:val="0"/>
          <w:position w:val="0"/>
          <w:sz w:val="24"/>
          <w:shd w:fill="auto" w:val="clear"/>
        </w:rPr>
        <w:t xml:space="preserve">auton akku voi tehdä tenän.</w:t>
      </w:r>
    </w:p>
    <w:p>
      <w:pPr>
        <w:spacing w:before="0" w:after="200" w:line="276"/>
        <w:ind w:right="0" w:left="720" w:firstLine="0"/>
        <w:jc w:val="center"/>
        <w:rPr>
          <w:rFonts w:ascii="Lucida Calligraphy" w:hAnsi="Lucida Calligraphy" w:cs="Lucida Calligraphy" w:eastAsia="Lucida Calligraphy"/>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object w:dxaOrig="4698" w:dyaOrig="2936">
          <v:rect xmlns:o="urn:schemas-microsoft-com:office:office" xmlns:v="urn:schemas-microsoft-com:vml" id="rectole0000000000" style="width:234.900000pt;height:146.8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4">
    <w:abstractNumId w:val="24"/>
  </w:num>
  <w:num w:numId="6">
    <w:abstractNumId w:val="18"/>
  </w:num>
  <w:num w:numId="8">
    <w:abstractNumId w:val="12"/>
  </w:num>
  <w:num w:numId="11">
    <w:abstractNumId w:val="6"/>
  </w:num>
  <w:num w:numId="1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1" Type="http://schemas.openxmlformats.org/officeDocument/2006/relationships/oleObject"/><Relationship Target="numbering.xml" Id="docRId3" Type="http://schemas.openxmlformats.org/officeDocument/2006/relationships/numbering"/><Relationship TargetMode="External" Target="http://www.cranio.fi/" Id="docRId0" Type="http://schemas.openxmlformats.org/officeDocument/2006/relationships/hyperlink"/><Relationship Target="media/image0.wmf" Id="docRId2" Type="http://schemas.openxmlformats.org/officeDocument/2006/relationships/image"/><Relationship Target="styles.xml" Id="docRId4" Type="http://schemas.openxmlformats.org/officeDocument/2006/relationships/styles"/></Relationships>
</file>